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BD" w:rsidRDefault="00DB38BD" w:rsidP="00202F5A">
      <w:pPr>
        <w:pStyle w:val="Nadpis7"/>
        <w:keepNext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Times New Roman"/>
          <w:b/>
          <w:bCs/>
          <w:color w:val="0033FF"/>
          <w:sz w:val="40"/>
          <w:szCs w:val="56"/>
        </w:rPr>
      </w:pPr>
    </w:p>
    <w:p w:rsidR="00202F5A" w:rsidRPr="00731326" w:rsidRDefault="00202F5A" w:rsidP="00202F5A">
      <w:pPr>
        <w:pStyle w:val="Nadpis7"/>
        <w:keepNext/>
        <w:autoSpaceDE w:val="0"/>
        <w:autoSpaceDN w:val="0"/>
        <w:adjustRightInd w:val="0"/>
        <w:spacing w:before="0" w:after="0" w:line="240" w:lineRule="auto"/>
        <w:rPr>
          <w:b/>
          <w:sz w:val="40"/>
          <w:szCs w:val="40"/>
        </w:rPr>
      </w:pP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Cenník</w:t>
      </w:r>
      <w:r w:rsidRPr="00731326">
        <w:rPr>
          <w:b/>
          <w:sz w:val="40"/>
          <w:szCs w:val="40"/>
        </w:rPr>
        <w:t xml:space="preserve"> </w:t>
      </w: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liečebn</w:t>
      </w:r>
      <w:r w:rsidR="00140BEB"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ého</w:t>
      </w:r>
      <w:r w:rsidRPr="00731326">
        <w:rPr>
          <w:b/>
          <w:sz w:val="40"/>
          <w:szCs w:val="40"/>
        </w:rPr>
        <w:t xml:space="preserve"> </w:t>
      </w:r>
      <w:r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poby</w:t>
      </w:r>
      <w:r w:rsidR="00140BEB" w:rsidRP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tu</w:t>
      </w:r>
      <w:r w:rsid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-</w:t>
      </w:r>
      <w:r w:rsidR="00731326" w:rsidRPr="00731326">
        <w:rPr>
          <w:b/>
          <w:sz w:val="40"/>
          <w:szCs w:val="40"/>
        </w:rPr>
        <w:t xml:space="preserve"> </w:t>
      </w:r>
      <w:r w:rsidR="006F72C8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>ŠTANDARD</w:t>
      </w:r>
      <w:r w:rsidR="00731326">
        <w:rPr>
          <w:rFonts w:ascii="Calibri" w:eastAsia="Times New Roman" w:hAnsi="Calibri" w:cs="Times New Roman"/>
          <w:b/>
          <w:bCs/>
          <w:color w:val="0033FF"/>
          <w:sz w:val="40"/>
          <w:szCs w:val="40"/>
        </w:rPr>
        <w:t xml:space="preserve"> Achát</w:t>
      </w:r>
    </w:p>
    <w:p w:rsidR="00DB38BD" w:rsidRDefault="00DB38BD" w:rsidP="00202F5A">
      <w:pPr>
        <w:autoSpaceDE w:val="0"/>
        <w:autoSpaceDN w:val="0"/>
        <w:adjustRightInd w:val="0"/>
        <w:rPr>
          <w:rFonts w:ascii="Calibri" w:hAnsi="Calibri"/>
          <w:color w:val="0033FF"/>
        </w:rPr>
      </w:pPr>
    </w:p>
    <w:p w:rsidR="00202F5A" w:rsidRDefault="00FB71AA" w:rsidP="00202F5A">
      <w:pPr>
        <w:autoSpaceDE w:val="0"/>
        <w:autoSpaceDN w:val="0"/>
        <w:adjustRightInd w:val="0"/>
        <w:rPr>
          <w:rFonts w:ascii="Calibri" w:hAnsi="Calibri"/>
          <w:color w:val="0033FF"/>
        </w:rPr>
      </w:pPr>
      <w:r>
        <w:rPr>
          <w:rFonts w:ascii="Calibri" w:hAnsi="Calibri"/>
          <w:color w:val="0033FF"/>
        </w:rPr>
        <w:t>Platný od 01.01</w:t>
      </w:r>
      <w:r w:rsidR="00D3296C">
        <w:rPr>
          <w:rFonts w:ascii="Calibri" w:hAnsi="Calibri"/>
          <w:color w:val="0033FF"/>
        </w:rPr>
        <w:t>.201</w:t>
      </w:r>
      <w:r w:rsidR="00922F3C">
        <w:rPr>
          <w:rFonts w:ascii="Calibri" w:hAnsi="Calibri"/>
          <w:color w:val="0033FF"/>
        </w:rPr>
        <w:t>8</w:t>
      </w:r>
      <w:r w:rsidR="00202F5A">
        <w:rPr>
          <w:rFonts w:ascii="Calibri" w:hAnsi="Calibri"/>
          <w:color w:val="0033FF"/>
        </w:rPr>
        <w:t xml:space="preserve"> . Ceny sú uvedené v EUR/os/noc.  </w:t>
      </w:r>
    </w:p>
    <w:p w:rsidR="00DB38BD" w:rsidRDefault="00DB38BD" w:rsidP="00202F5A">
      <w:pPr>
        <w:autoSpaceDE w:val="0"/>
        <w:autoSpaceDN w:val="0"/>
        <w:adjustRightInd w:val="0"/>
        <w:rPr>
          <w:rFonts w:ascii="Calibri" w:hAnsi="Calibri"/>
          <w:color w:val="0033FF"/>
        </w:rPr>
      </w:pPr>
    </w:p>
    <w:p w:rsidR="00DB38BD" w:rsidRDefault="00DB38BD" w:rsidP="00202F5A">
      <w:pPr>
        <w:autoSpaceDE w:val="0"/>
        <w:autoSpaceDN w:val="0"/>
        <w:adjustRightInd w:val="0"/>
        <w:rPr>
          <w:rFonts w:ascii="Calibri" w:hAnsi="Calibri"/>
          <w:color w:val="0033FF"/>
        </w:rPr>
      </w:pPr>
    </w:p>
    <w:p w:rsidR="00DB38BD" w:rsidRDefault="00DB38BD" w:rsidP="00202F5A">
      <w:pPr>
        <w:autoSpaceDE w:val="0"/>
        <w:autoSpaceDN w:val="0"/>
        <w:adjustRightInd w:val="0"/>
        <w:rPr>
          <w:rFonts w:ascii="Calibri" w:hAnsi="Calibri"/>
          <w:color w:val="0033FF"/>
        </w:rPr>
      </w:pPr>
    </w:p>
    <w:p w:rsidR="00DB38BD" w:rsidRDefault="00DB38BD" w:rsidP="00202F5A">
      <w:pPr>
        <w:autoSpaceDE w:val="0"/>
        <w:autoSpaceDN w:val="0"/>
        <w:adjustRightInd w:val="0"/>
        <w:rPr>
          <w:rFonts w:ascii="Calibri" w:hAnsi="Calibri"/>
          <w:color w:val="0033FF"/>
        </w:rPr>
      </w:pPr>
    </w:p>
    <w:p w:rsidR="00DB38BD" w:rsidRDefault="00DB38BD" w:rsidP="00202F5A">
      <w:pPr>
        <w:autoSpaceDE w:val="0"/>
        <w:autoSpaceDN w:val="0"/>
        <w:adjustRightInd w:val="0"/>
        <w:rPr>
          <w:i/>
          <w:iCs/>
          <w:szCs w:val="22"/>
        </w:rPr>
      </w:pPr>
    </w:p>
    <w:tbl>
      <w:tblPr>
        <w:tblW w:w="7747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4922"/>
      </w:tblGrid>
      <w:tr w:rsidR="00202F5A" w:rsidTr="00202F5A">
        <w:trPr>
          <w:cantSplit/>
          <w:trHeight w:val="383"/>
        </w:trPr>
        <w:tc>
          <w:tcPr>
            <w:tcW w:w="7747" w:type="dxa"/>
            <w:gridSpan w:val="2"/>
            <w:tcBorders>
              <w:top w:val="single" w:sz="4" w:space="0" w:color="00009C"/>
              <w:left w:val="single" w:sz="4" w:space="0" w:color="00009C"/>
              <w:bottom w:val="single" w:sz="4" w:space="0" w:color="0000FF"/>
              <w:right w:val="single" w:sz="4" w:space="0" w:color="00009C"/>
            </w:tcBorders>
            <w:shd w:val="clear" w:color="auto" w:fill="00009C"/>
          </w:tcPr>
          <w:p w:rsidR="00202F5A" w:rsidRDefault="00202F5A" w:rsidP="00146832">
            <w:pPr>
              <w:pStyle w:val="Nadpis2"/>
              <w:rPr>
                <w:color w:val="FFFFFF"/>
                <w:sz w:val="4"/>
              </w:rPr>
            </w:pPr>
          </w:p>
          <w:p w:rsidR="00202F5A" w:rsidRDefault="00202F5A" w:rsidP="006F72C8">
            <w:pPr>
              <w:rPr>
                <w:rFonts w:ascii="Calibri" w:hAnsi="Calibri"/>
                <w:color w:val="FFFFFF"/>
                <w:sz w:val="30"/>
              </w:rPr>
            </w:pPr>
            <w:r>
              <w:rPr>
                <w:rFonts w:ascii="Calibri" w:hAnsi="Calibri"/>
                <w:color w:val="FFFFFF"/>
                <w:sz w:val="30"/>
              </w:rPr>
              <w:t xml:space="preserve">Liečebný pobyt  </w:t>
            </w:r>
            <w:r w:rsidR="00140BEB">
              <w:rPr>
                <w:rFonts w:ascii="Calibri" w:hAnsi="Calibri"/>
                <w:b/>
                <w:bCs/>
                <w:color w:val="FFFFFF"/>
                <w:sz w:val="30"/>
              </w:rPr>
              <w:t xml:space="preserve">„ </w:t>
            </w:r>
            <w:r w:rsidR="006F72C8">
              <w:rPr>
                <w:rFonts w:ascii="Calibri" w:hAnsi="Calibri"/>
                <w:b/>
                <w:bCs/>
                <w:color w:val="FFFFFF"/>
                <w:sz w:val="30"/>
              </w:rPr>
              <w:t>ŠTANDARD</w:t>
            </w:r>
            <w:r w:rsidR="00A144BD">
              <w:rPr>
                <w:rFonts w:ascii="Calibri" w:hAnsi="Calibri"/>
                <w:b/>
                <w:bCs/>
                <w:color w:val="FFFFFF"/>
                <w:sz w:val="30"/>
              </w:rPr>
              <w:t xml:space="preserve"> Achát</w:t>
            </w:r>
            <w:r>
              <w:rPr>
                <w:rFonts w:ascii="Calibri" w:hAnsi="Calibri"/>
                <w:b/>
                <w:bCs/>
                <w:color w:val="FFFFFF"/>
                <w:sz w:val="30"/>
              </w:rPr>
              <w:t xml:space="preserve"> “  </w:t>
            </w:r>
          </w:p>
        </w:tc>
      </w:tr>
      <w:tr w:rsidR="00140BEB" w:rsidTr="00EB327E">
        <w:trPr>
          <w:cantSplit/>
          <w:trHeight w:val="195"/>
        </w:trPr>
        <w:tc>
          <w:tcPr>
            <w:tcW w:w="2825" w:type="dxa"/>
            <w:tcBorders>
              <w:top w:val="single" w:sz="4" w:space="0" w:color="0000FF"/>
              <w:left w:val="single" w:sz="4" w:space="0" w:color="00009C"/>
              <w:right w:val="single" w:sz="4" w:space="0" w:color="00009C"/>
            </w:tcBorders>
            <w:shd w:val="clear" w:color="auto" w:fill="DBEDFF"/>
          </w:tcPr>
          <w:p w:rsidR="00140BEB" w:rsidRPr="003F1D3E" w:rsidRDefault="00140BEB" w:rsidP="00140BEB">
            <w:pPr>
              <w:pStyle w:val="Nadpis5"/>
              <w:keepNext/>
              <w:spacing w:before="0" w:after="0" w:line="240" w:lineRule="auto"/>
              <w:jc w:val="center"/>
              <w:rPr>
                <w:rFonts w:ascii="Calibri" w:hAnsi="Calibri" w:cs="Arial"/>
                <w:b w:val="0"/>
                <w:color w:val="0070C0"/>
              </w:rPr>
            </w:pPr>
            <w:r w:rsidRPr="00140BEB">
              <w:rPr>
                <w:rFonts w:ascii="Calibri" w:eastAsia="Times New Roman" w:hAnsi="Calibri" w:cs="Arial"/>
                <w:i w:val="0"/>
                <w:iCs w:val="0"/>
                <w:color w:val="0000A4"/>
                <w:sz w:val="24"/>
                <w:szCs w:val="24"/>
              </w:rPr>
              <w:t>Obdobie</w:t>
            </w:r>
          </w:p>
        </w:tc>
        <w:tc>
          <w:tcPr>
            <w:tcW w:w="4922" w:type="dxa"/>
            <w:tcBorders>
              <w:left w:val="single" w:sz="4" w:space="0" w:color="00009C"/>
              <w:right w:val="single" w:sz="4" w:space="0" w:color="00009C"/>
            </w:tcBorders>
          </w:tcPr>
          <w:p w:rsidR="00140BEB" w:rsidRPr="003F1D3E" w:rsidRDefault="00140BEB" w:rsidP="00140BEB">
            <w:pPr>
              <w:pStyle w:val="Nadpis6"/>
              <w:keepNext/>
              <w:spacing w:before="0" w:after="0" w:line="240" w:lineRule="auto"/>
              <w:jc w:val="center"/>
              <w:rPr>
                <w:rFonts w:ascii="Calibri" w:hAnsi="Calibri" w:cs="Arial"/>
                <w:b w:val="0"/>
                <w:color w:val="0070C0"/>
              </w:rPr>
            </w:pPr>
            <w:r>
              <w:rPr>
                <w:color w:val="0000A4"/>
              </w:rPr>
              <w:t xml:space="preserve">KD </w:t>
            </w:r>
            <w:r w:rsidRPr="00140BEB">
              <w:rPr>
                <w:rFonts w:ascii="Calibri" w:eastAsia="Times New Roman" w:hAnsi="Calibri" w:cs="Arial"/>
                <w:color w:val="0000A4"/>
                <w:szCs w:val="24"/>
              </w:rPr>
              <w:t>Achát</w:t>
            </w:r>
          </w:p>
        </w:tc>
      </w:tr>
      <w:tr w:rsidR="00202F5A" w:rsidTr="00DB38BD">
        <w:trPr>
          <w:cantSplit/>
          <w:trHeight w:val="1562"/>
        </w:trPr>
        <w:tc>
          <w:tcPr>
            <w:tcW w:w="2825" w:type="dxa"/>
            <w:tcBorders>
              <w:top w:val="single" w:sz="4" w:space="0" w:color="0000FF"/>
              <w:left w:val="single" w:sz="4" w:space="0" w:color="00009C"/>
              <w:bottom w:val="single" w:sz="4" w:space="0" w:color="3366FF"/>
              <w:right w:val="single" w:sz="4" w:space="0" w:color="auto"/>
            </w:tcBorders>
            <w:shd w:val="clear" w:color="auto" w:fill="DBEDFF"/>
          </w:tcPr>
          <w:p w:rsidR="00202F5A" w:rsidRPr="00DB38BD" w:rsidRDefault="00DB38BD" w:rsidP="00B34F7E">
            <w:pPr>
              <w:jc w:val="center"/>
              <w:rPr>
                <w:rFonts w:ascii="Calibri" w:hAnsi="Calibri" w:cs="Arial"/>
                <w:color w:val="0000FF"/>
                <w:sz w:val="28"/>
                <w:szCs w:val="28"/>
              </w:rPr>
            </w:pPr>
            <w:r>
              <w:rPr>
                <w:rFonts w:ascii="Calibri" w:hAnsi="Calibri"/>
                <w:color w:val="0000FF"/>
                <w:sz w:val="28"/>
                <w:szCs w:val="28"/>
              </w:rPr>
              <w:t xml:space="preserve">    </w:t>
            </w:r>
            <w:r w:rsidR="00922F3C">
              <w:rPr>
                <w:rFonts w:ascii="Calibri" w:hAnsi="Calibri"/>
                <w:color w:val="0000FF"/>
                <w:sz w:val="28"/>
                <w:szCs w:val="28"/>
              </w:rPr>
              <w:t>01</w:t>
            </w:r>
            <w:r w:rsidR="00BB3A52">
              <w:rPr>
                <w:rFonts w:ascii="Calibri" w:hAnsi="Calibri"/>
                <w:color w:val="0000FF"/>
                <w:sz w:val="28"/>
                <w:szCs w:val="28"/>
              </w:rPr>
              <w:t>.0</w:t>
            </w:r>
            <w:r w:rsidR="00922F3C">
              <w:rPr>
                <w:rFonts w:ascii="Calibri" w:hAnsi="Calibri"/>
                <w:color w:val="0000FF"/>
                <w:sz w:val="28"/>
                <w:szCs w:val="28"/>
              </w:rPr>
              <w:t>1</w:t>
            </w:r>
            <w:r w:rsidR="00D3296C">
              <w:rPr>
                <w:rFonts w:ascii="Calibri" w:hAnsi="Calibri"/>
                <w:color w:val="0000FF"/>
                <w:sz w:val="28"/>
                <w:szCs w:val="28"/>
              </w:rPr>
              <w:t>.201</w:t>
            </w:r>
            <w:r w:rsidR="00922F3C">
              <w:rPr>
                <w:rFonts w:ascii="Calibri" w:hAnsi="Calibri"/>
                <w:color w:val="0000FF"/>
                <w:sz w:val="28"/>
                <w:szCs w:val="28"/>
              </w:rPr>
              <w:t>8</w:t>
            </w:r>
            <w:r w:rsidR="00202F5A" w:rsidRPr="00DB38BD">
              <w:rPr>
                <w:rFonts w:ascii="Calibri" w:hAnsi="Calibri"/>
                <w:color w:val="0000FF"/>
                <w:sz w:val="28"/>
                <w:szCs w:val="28"/>
              </w:rPr>
              <w:t xml:space="preserve"> –</w:t>
            </w:r>
            <w:r w:rsidR="00B1293F">
              <w:rPr>
                <w:rFonts w:ascii="Calibri" w:hAnsi="Calibri"/>
                <w:color w:val="0000FF"/>
                <w:sz w:val="28"/>
                <w:szCs w:val="28"/>
              </w:rPr>
              <w:t xml:space="preserve"> </w:t>
            </w:r>
            <w:r w:rsidR="00922F3C">
              <w:rPr>
                <w:rFonts w:ascii="Calibri" w:hAnsi="Calibri"/>
                <w:color w:val="0000FF"/>
                <w:sz w:val="28"/>
                <w:szCs w:val="28"/>
              </w:rPr>
              <w:t>1</w:t>
            </w:r>
            <w:r w:rsidR="00490277">
              <w:rPr>
                <w:rFonts w:ascii="Calibri" w:hAnsi="Calibri"/>
                <w:color w:val="0000FF"/>
                <w:sz w:val="28"/>
                <w:szCs w:val="28"/>
              </w:rPr>
              <w:t>5</w:t>
            </w:r>
            <w:r w:rsidR="00BB3A52">
              <w:rPr>
                <w:rFonts w:ascii="Calibri" w:hAnsi="Calibri"/>
                <w:color w:val="0000FF"/>
                <w:sz w:val="28"/>
                <w:szCs w:val="28"/>
              </w:rPr>
              <w:t>.1</w:t>
            </w:r>
            <w:r w:rsidR="00490277">
              <w:rPr>
                <w:rFonts w:ascii="Calibri" w:hAnsi="Calibri"/>
                <w:color w:val="0000FF"/>
                <w:sz w:val="28"/>
                <w:szCs w:val="28"/>
              </w:rPr>
              <w:t>2</w:t>
            </w:r>
            <w:r w:rsidR="00D3296C">
              <w:rPr>
                <w:rFonts w:ascii="Calibri" w:hAnsi="Calibri"/>
                <w:color w:val="0000FF"/>
                <w:sz w:val="28"/>
                <w:szCs w:val="28"/>
              </w:rPr>
              <w:t>.201</w:t>
            </w:r>
            <w:r w:rsidR="00490277">
              <w:rPr>
                <w:rFonts w:ascii="Calibri" w:hAnsi="Calibri"/>
                <w:color w:val="0000FF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922" w:type="dxa"/>
            <w:tcBorders>
              <w:left w:val="single" w:sz="4" w:space="0" w:color="auto"/>
              <w:right w:val="single" w:sz="4" w:space="0" w:color="00009C"/>
            </w:tcBorders>
          </w:tcPr>
          <w:p w:rsidR="00202F5A" w:rsidRPr="00B16CFF" w:rsidRDefault="00DB38BD" w:rsidP="00146832">
            <w:pPr>
              <w:rPr>
                <w:rFonts w:ascii="Calibri" w:hAnsi="Calibri" w:cs="Arial"/>
                <w:color w:val="0000FF"/>
                <w:sz w:val="28"/>
                <w:szCs w:val="28"/>
              </w:rPr>
            </w:pPr>
            <w:r>
              <w:rPr>
                <w:rFonts w:ascii="Calibri" w:hAnsi="Calibri" w:cs="Arial"/>
                <w:color w:val="0000FF"/>
                <w:sz w:val="72"/>
                <w:szCs w:val="72"/>
              </w:rPr>
              <w:t xml:space="preserve">           </w:t>
            </w:r>
            <w:r w:rsidRPr="00DB38BD">
              <w:rPr>
                <w:rFonts w:ascii="Calibri" w:hAnsi="Calibri" w:cs="Arial"/>
                <w:color w:val="0000FF"/>
                <w:sz w:val="72"/>
                <w:szCs w:val="72"/>
              </w:rPr>
              <w:t>30,-</w:t>
            </w:r>
            <w:r w:rsidR="00B16CFF" w:rsidRPr="00B16CFF">
              <w:rPr>
                <w:rFonts w:ascii="Calibri" w:hAnsi="Calibri" w:cs="Arial"/>
                <w:color w:val="0000FF"/>
                <w:sz w:val="24"/>
              </w:rPr>
              <w:t>Eur</w:t>
            </w:r>
            <w:r w:rsidR="00B16CFF">
              <w:rPr>
                <w:rFonts w:ascii="Calibri" w:hAnsi="Calibri" w:cs="Arial"/>
                <w:color w:val="0000FF"/>
                <w:sz w:val="28"/>
                <w:szCs w:val="28"/>
              </w:rPr>
              <w:t>/os/noc</w:t>
            </w:r>
          </w:p>
        </w:tc>
      </w:tr>
      <w:tr w:rsidR="00202F5A" w:rsidTr="00202F5A">
        <w:trPr>
          <w:cantSplit/>
        </w:trPr>
        <w:tc>
          <w:tcPr>
            <w:tcW w:w="2825" w:type="dxa"/>
            <w:tcBorders>
              <w:top w:val="single" w:sz="4" w:space="0" w:color="00009C"/>
              <w:left w:val="single" w:sz="4" w:space="0" w:color="00009C"/>
              <w:bottom w:val="single" w:sz="4" w:space="0" w:color="00009C"/>
              <w:right w:val="single" w:sz="4" w:space="0" w:color="00009C"/>
            </w:tcBorders>
          </w:tcPr>
          <w:p w:rsidR="00202F5A" w:rsidRDefault="00202F5A" w:rsidP="00146832">
            <w:pPr>
              <w:spacing w:line="240" w:lineRule="auto"/>
              <w:rPr>
                <w:rFonts w:ascii="Calibri" w:hAnsi="Calibri" w:cs="Arial"/>
                <w:color w:val="0000A4"/>
                <w:sz w:val="4"/>
              </w:rPr>
            </w:pPr>
          </w:p>
          <w:p w:rsidR="00202F5A" w:rsidRDefault="00202F5A" w:rsidP="00146832">
            <w:pPr>
              <w:spacing w:line="240" w:lineRule="auto"/>
              <w:jc w:val="center"/>
              <w:rPr>
                <w:rFonts w:ascii="Calibri" w:hAnsi="Calibri" w:cs="Arial"/>
                <w:color w:val="0000A4"/>
                <w:sz w:val="20"/>
              </w:rPr>
            </w:pPr>
          </w:p>
          <w:p w:rsidR="00202F5A" w:rsidRDefault="00202F5A" w:rsidP="00146832">
            <w:pPr>
              <w:spacing w:line="240" w:lineRule="auto"/>
              <w:jc w:val="center"/>
              <w:rPr>
                <w:rFonts w:ascii="Calibri" w:hAnsi="Calibri" w:cs="Arial"/>
                <w:color w:val="0000A4"/>
                <w:sz w:val="20"/>
              </w:rPr>
            </w:pPr>
          </w:p>
          <w:p w:rsidR="00202F5A" w:rsidRDefault="00202F5A" w:rsidP="00146832">
            <w:pPr>
              <w:spacing w:line="240" w:lineRule="auto"/>
              <w:jc w:val="center"/>
              <w:rPr>
                <w:rFonts w:ascii="Calibri" w:hAnsi="Calibri" w:cs="Arial"/>
                <w:color w:val="0000A4"/>
              </w:rPr>
            </w:pPr>
          </w:p>
          <w:p w:rsidR="00202F5A" w:rsidRDefault="00202F5A" w:rsidP="00146832">
            <w:pPr>
              <w:spacing w:line="240" w:lineRule="auto"/>
              <w:jc w:val="center"/>
              <w:rPr>
                <w:rFonts w:ascii="Calibri" w:hAnsi="Calibri" w:cs="Arial"/>
                <w:color w:val="0000A4"/>
              </w:rPr>
            </w:pPr>
            <w:r>
              <w:rPr>
                <w:rFonts w:ascii="Calibri" w:hAnsi="Calibri" w:cs="Arial"/>
                <w:color w:val="0000A4"/>
              </w:rPr>
              <w:t xml:space="preserve">V cene </w:t>
            </w:r>
          </w:p>
          <w:p w:rsidR="00202F5A" w:rsidRDefault="00202F5A" w:rsidP="00146832">
            <w:pPr>
              <w:spacing w:line="240" w:lineRule="auto"/>
              <w:jc w:val="center"/>
              <w:rPr>
                <w:rFonts w:ascii="Calibri" w:hAnsi="Calibri" w:cs="Arial"/>
                <w:color w:val="0000A4"/>
              </w:rPr>
            </w:pPr>
            <w:r>
              <w:rPr>
                <w:rFonts w:ascii="Calibri" w:hAnsi="Calibri" w:cs="Arial"/>
                <w:color w:val="0000A4"/>
              </w:rPr>
              <w:t>je zarátané:</w:t>
            </w:r>
          </w:p>
        </w:tc>
        <w:tc>
          <w:tcPr>
            <w:tcW w:w="4922" w:type="dxa"/>
            <w:tcBorders>
              <w:top w:val="single" w:sz="4" w:space="0" w:color="00009C"/>
              <w:left w:val="single" w:sz="4" w:space="0" w:color="00009C"/>
              <w:bottom w:val="single" w:sz="4" w:space="0" w:color="00009C"/>
              <w:right w:val="single" w:sz="4" w:space="0" w:color="00009C"/>
            </w:tcBorders>
          </w:tcPr>
          <w:p w:rsidR="00202F5A" w:rsidRDefault="00202F5A" w:rsidP="00146832">
            <w:pPr>
              <w:spacing w:line="240" w:lineRule="auto"/>
              <w:rPr>
                <w:rFonts w:ascii="Calibri" w:hAnsi="Calibri" w:cs="Arial"/>
                <w:color w:val="0000A4"/>
                <w:sz w:val="4"/>
              </w:rPr>
            </w:pPr>
          </w:p>
          <w:p w:rsidR="00731326" w:rsidRDefault="00731326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 xml:space="preserve">-7 dní/ 6 nocí </w:t>
            </w:r>
          </w:p>
          <w:p w:rsidR="00DB38BD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</w:t>
            </w:r>
            <w:r w:rsidR="00202F5A">
              <w:rPr>
                <w:rFonts w:ascii="Calibri" w:hAnsi="Calibri" w:cs="Arial"/>
                <w:color w:val="0000A4"/>
                <w:sz w:val="20"/>
              </w:rPr>
              <w:t xml:space="preserve">vstupná </w:t>
            </w:r>
            <w:r>
              <w:rPr>
                <w:rFonts w:ascii="Calibri" w:hAnsi="Calibri" w:cs="Arial"/>
                <w:color w:val="0000A4"/>
                <w:sz w:val="20"/>
              </w:rPr>
              <w:t xml:space="preserve"> lekárska prehliadka</w:t>
            </w:r>
          </w:p>
          <w:p w:rsidR="00202F5A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</w:t>
            </w:r>
            <w:r w:rsidR="00202F5A">
              <w:rPr>
                <w:rFonts w:ascii="Calibri" w:hAnsi="Calibri" w:cs="Arial"/>
                <w:color w:val="0000A4"/>
                <w:sz w:val="20"/>
              </w:rPr>
              <w:t xml:space="preserve">24-hod. lekárska pohotovosť </w:t>
            </w:r>
          </w:p>
          <w:p w:rsidR="00202F5A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</w:t>
            </w:r>
            <w:r w:rsidRPr="00DB38BD">
              <w:rPr>
                <w:rFonts w:ascii="Calibri" w:hAnsi="Calibri" w:cs="Arial"/>
                <w:color w:val="0000A4"/>
                <w:sz w:val="20"/>
              </w:rPr>
              <w:t>1 liečebná procedúra</w:t>
            </w:r>
            <w:r w:rsidR="00731326">
              <w:rPr>
                <w:rFonts w:ascii="Calibri" w:hAnsi="Calibri" w:cs="Arial"/>
                <w:color w:val="0000A4"/>
                <w:sz w:val="20"/>
              </w:rPr>
              <w:t xml:space="preserve"> na deň </w:t>
            </w:r>
          </w:p>
          <w:p w:rsidR="00D54607" w:rsidRDefault="00731326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 xml:space="preserve">  (1 x minerálny bazén, 1 x saunový svet</w:t>
            </w:r>
            <w:r w:rsidR="0057744B">
              <w:rPr>
                <w:rFonts w:ascii="Calibri" w:hAnsi="Calibri" w:cs="Arial"/>
                <w:color w:val="0000A4"/>
                <w:sz w:val="20"/>
              </w:rPr>
              <w:t>(1 hod.)</w:t>
            </w:r>
            <w:r>
              <w:rPr>
                <w:rFonts w:ascii="Calibri" w:hAnsi="Calibri" w:cs="Arial"/>
                <w:color w:val="0000A4"/>
                <w:sz w:val="20"/>
              </w:rPr>
              <w:t>, 1 x</w:t>
            </w:r>
            <w:r w:rsidR="00D54607">
              <w:rPr>
                <w:rFonts w:ascii="Calibri" w:hAnsi="Calibri" w:cs="Arial"/>
                <w:color w:val="0000A4"/>
                <w:sz w:val="20"/>
              </w:rPr>
              <w:t xml:space="preserve"> čiastočná</w:t>
            </w:r>
            <w:r>
              <w:rPr>
                <w:rFonts w:ascii="Calibri" w:hAnsi="Calibri" w:cs="Arial"/>
                <w:color w:val="0000A4"/>
                <w:sz w:val="20"/>
              </w:rPr>
              <w:t xml:space="preserve"> masáž</w:t>
            </w:r>
            <w:r w:rsidR="00D54607">
              <w:rPr>
                <w:rFonts w:ascii="Calibri" w:hAnsi="Calibri" w:cs="Arial"/>
                <w:color w:val="0000A4"/>
                <w:sz w:val="20"/>
              </w:rPr>
              <w:t xml:space="preserve"> klasická</w:t>
            </w:r>
            <w:r>
              <w:rPr>
                <w:rFonts w:ascii="Calibri" w:hAnsi="Calibri" w:cs="Arial"/>
                <w:color w:val="0000A4"/>
                <w:sz w:val="20"/>
              </w:rPr>
              <w:t>,    1 x minerálna vaňa, 1 x elektroliečba,</w:t>
            </w:r>
          </w:p>
          <w:p w:rsidR="00731326" w:rsidRPr="00DB38BD" w:rsidRDefault="00731326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 xml:space="preserve"> 1 x piesková vaňa)</w:t>
            </w:r>
          </w:p>
          <w:p w:rsidR="00202F5A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</w:t>
            </w:r>
            <w:r w:rsidR="00202F5A">
              <w:rPr>
                <w:rFonts w:ascii="Calibri" w:hAnsi="Calibri" w:cs="Arial"/>
                <w:color w:val="0000A4"/>
                <w:sz w:val="20"/>
              </w:rPr>
              <w:t xml:space="preserve">denne rehabilitačné plávanie </w:t>
            </w:r>
            <w:r w:rsidR="00202F5A">
              <w:rPr>
                <w:rFonts w:ascii="Calibri" w:hAnsi="Calibri"/>
                <w:color w:val="0000FF"/>
                <w:sz w:val="20"/>
                <w:szCs w:val="20"/>
              </w:rPr>
              <w:t xml:space="preserve">(v sezóne aj vo </w:t>
            </w:r>
            <w:r w:rsidR="00202F5A" w:rsidRPr="00213549">
              <w:rPr>
                <w:rFonts w:ascii="Calibri" w:hAnsi="Calibri" w:cs="Arial"/>
                <w:color w:val="0000A4"/>
                <w:sz w:val="20"/>
              </w:rPr>
              <w:t xml:space="preserve">vonkajšom bazéne)        </w:t>
            </w:r>
          </w:p>
          <w:p w:rsidR="00DB38BD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</w:t>
            </w:r>
            <w:r w:rsidR="00731326">
              <w:rPr>
                <w:rFonts w:ascii="Calibri" w:hAnsi="Calibri" w:cs="Arial"/>
                <w:color w:val="0000A4"/>
                <w:sz w:val="20"/>
              </w:rPr>
              <w:t>plná penzia (výber z 5 jedál, jedáleň OPÁL)</w:t>
            </w:r>
          </w:p>
          <w:p w:rsidR="00DB38BD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-tenisový kurt v</w:t>
            </w:r>
            <w:r w:rsidR="00FB71AA">
              <w:rPr>
                <w:rFonts w:ascii="Calibri" w:hAnsi="Calibri" w:cs="Arial"/>
                <w:color w:val="0000A4"/>
                <w:sz w:val="20"/>
              </w:rPr>
              <w:t> </w:t>
            </w:r>
            <w:r>
              <w:rPr>
                <w:rFonts w:ascii="Calibri" w:hAnsi="Calibri" w:cs="Arial"/>
                <w:color w:val="0000A4"/>
                <w:sz w:val="20"/>
              </w:rPr>
              <w:t>sezóne</w:t>
            </w:r>
            <w:r w:rsidR="00FB71AA">
              <w:rPr>
                <w:rFonts w:ascii="Calibri" w:hAnsi="Calibri" w:cs="Arial"/>
                <w:color w:val="0000A4"/>
                <w:sz w:val="20"/>
              </w:rPr>
              <w:t xml:space="preserve"> (2 x za pobyt zapožičanie tenisových rakiet a loptičiek)</w:t>
            </w:r>
          </w:p>
          <w:p w:rsidR="00DB38BD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</w:t>
            </w:r>
            <w:proofErr w:type="spellStart"/>
            <w:r>
              <w:rPr>
                <w:rFonts w:ascii="Calibri" w:hAnsi="Calibri" w:cs="Arial"/>
                <w:color w:val="0000A4"/>
                <w:sz w:val="20"/>
              </w:rPr>
              <w:t>nudapláž</w:t>
            </w:r>
            <w:proofErr w:type="spellEnd"/>
            <w:r>
              <w:rPr>
                <w:rFonts w:ascii="Calibri" w:hAnsi="Calibri" w:cs="Arial"/>
                <w:color w:val="0000A4"/>
                <w:sz w:val="20"/>
              </w:rPr>
              <w:t xml:space="preserve"> v</w:t>
            </w:r>
            <w:r w:rsidR="00FB71AA">
              <w:rPr>
                <w:rFonts w:ascii="Calibri" w:hAnsi="Calibri" w:cs="Arial"/>
                <w:color w:val="0000A4"/>
                <w:sz w:val="20"/>
              </w:rPr>
              <w:t> </w:t>
            </w:r>
            <w:r>
              <w:rPr>
                <w:rFonts w:ascii="Calibri" w:hAnsi="Calibri" w:cs="Arial"/>
                <w:color w:val="0000A4"/>
                <w:sz w:val="20"/>
              </w:rPr>
              <w:t>sezóne</w:t>
            </w:r>
            <w:r w:rsidR="00FB71AA">
              <w:rPr>
                <w:rFonts w:ascii="Calibri" w:hAnsi="Calibri" w:cs="Arial"/>
                <w:color w:val="0000A4"/>
                <w:sz w:val="20"/>
              </w:rPr>
              <w:t xml:space="preserve"> na streche hotela</w:t>
            </w:r>
          </w:p>
          <w:p w:rsidR="00DB38BD" w:rsidRDefault="00DB38BD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-zapožičanie si bicyklov</w:t>
            </w:r>
            <w:r w:rsidR="00FB71AA">
              <w:rPr>
                <w:rFonts w:ascii="Calibri" w:hAnsi="Calibri" w:cs="Arial"/>
                <w:color w:val="0000A4"/>
                <w:sz w:val="20"/>
              </w:rPr>
              <w:t xml:space="preserve"> (2 x za pobyt )</w:t>
            </w:r>
          </w:p>
          <w:p w:rsidR="007C4F65" w:rsidRDefault="007C4F65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</w:t>
            </w:r>
            <w:proofErr w:type="spellStart"/>
            <w:r>
              <w:rPr>
                <w:rFonts w:ascii="Calibri" w:hAnsi="Calibri" w:cs="Arial"/>
                <w:color w:val="0000A4"/>
                <w:sz w:val="20"/>
              </w:rPr>
              <w:t>Nordic</w:t>
            </w:r>
            <w:proofErr w:type="spellEnd"/>
            <w:r>
              <w:rPr>
                <w:rFonts w:ascii="Calibri" w:hAnsi="Calibri" w:cs="Arial"/>
                <w:color w:val="0000A4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A4"/>
                <w:sz w:val="20"/>
              </w:rPr>
              <w:t>walking</w:t>
            </w:r>
            <w:proofErr w:type="spellEnd"/>
            <w:r>
              <w:rPr>
                <w:rFonts w:ascii="Calibri" w:hAnsi="Calibri" w:cs="Arial"/>
                <w:color w:val="0000A4"/>
                <w:sz w:val="20"/>
              </w:rPr>
              <w:t xml:space="preserve"> (2 x za pobyt)</w:t>
            </w:r>
          </w:p>
          <w:p w:rsidR="00FB71AA" w:rsidRDefault="00FB71AA" w:rsidP="00DB38BD">
            <w:pPr>
              <w:spacing w:line="240" w:lineRule="auto"/>
              <w:rPr>
                <w:rFonts w:ascii="Calibri" w:hAnsi="Calibri" w:cs="Arial"/>
                <w:color w:val="0000A4"/>
                <w:sz w:val="20"/>
              </w:rPr>
            </w:pPr>
            <w:r>
              <w:rPr>
                <w:rFonts w:ascii="Calibri" w:hAnsi="Calibri" w:cs="Arial"/>
                <w:color w:val="0000A4"/>
                <w:sz w:val="20"/>
              </w:rPr>
              <w:t>-minerálny pitný režim v priestoroch KD Diamant</w:t>
            </w:r>
          </w:p>
          <w:p w:rsidR="00202F5A" w:rsidRDefault="00202F5A" w:rsidP="00DB38BD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line="240" w:lineRule="auto"/>
              <w:ind w:hanging="564"/>
              <w:rPr>
                <w:rFonts w:ascii="Calibri" w:hAnsi="Calibri" w:cs="Arial"/>
                <w:color w:val="0000A4"/>
                <w:sz w:val="4"/>
              </w:rPr>
            </w:pPr>
          </w:p>
        </w:tc>
      </w:tr>
    </w:tbl>
    <w:p w:rsidR="00213549" w:rsidRDefault="00213549" w:rsidP="00140BEB">
      <w:pPr>
        <w:pStyle w:val="Zkladntext2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80"/>
          <w:szCs w:val="16"/>
        </w:rPr>
      </w:pPr>
    </w:p>
    <w:p w:rsidR="00213549" w:rsidRDefault="00213549" w:rsidP="00140BEB">
      <w:pPr>
        <w:pStyle w:val="Zkladntext2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80"/>
          <w:szCs w:val="16"/>
        </w:rPr>
      </w:pPr>
    </w:p>
    <w:p w:rsidR="00724A92" w:rsidRPr="00213549" w:rsidRDefault="00140BEB" w:rsidP="00140BEB">
      <w:pPr>
        <w:pStyle w:val="Zkladntext2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80"/>
          <w:szCs w:val="16"/>
        </w:rPr>
      </w:pPr>
      <w:r w:rsidRPr="00213549">
        <w:rPr>
          <w:rFonts w:ascii="Calibri" w:hAnsi="Calibri"/>
          <w:b/>
          <w:bCs/>
          <w:color w:val="000080"/>
          <w:szCs w:val="16"/>
        </w:rPr>
        <w:t xml:space="preserve">K cene sa </w:t>
      </w:r>
      <w:r w:rsidRPr="00140BEB">
        <w:rPr>
          <w:rFonts w:ascii="Calibri" w:hAnsi="Calibri"/>
          <w:b/>
          <w:bCs/>
          <w:color w:val="000080"/>
          <w:szCs w:val="16"/>
        </w:rPr>
        <w:t>pripočítava</w:t>
      </w:r>
      <w:r w:rsidRPr="00213549">
        <w:rPr>
          <w:rFonts w:ascii="Calibri" w:hAnsi="Calibri"/>
          <w:b/>
          <w:bCs/>
          <w:color w:val="000080"/>
          <w:szCs w:val="16"/>
        </w:rPr>
        <w:t xml:space="preserve"> miestna daň za ubytovanie vo výške 1,-Eur/os/noc.</w:t>
      </w:r>
    </w:p>
    <w:p w:rsidR="00140BEB" w:rsidRPr="00213549" w:rsidRDefault="00140BEB" w:rsidP="00213549">
      <w:pPr>
        <w:pStyle w:val="Zkladntext"/>
        <w:rPr>
          <w:i/>
          <w:iCs/>
          <w:color w:val="000080"/>
        </w:rPr>
      </w:pPr>
      <w:r w:rsidRPr="00213549">
        <w:rPr>
          <w:i/>
          <w:iCs/>
          <w:color w:val="000080"/>
        </w:rPr>
        <w:t xml:space="preserve">Kúpeľná </w:t>
      </w:r>
      <w:r w:rsidR="00731326">
        <w:rPr>
          <w:i/>
          <w:iCs/>
          <w:color w:val="000080"/>
        </w:rPr>
        <w:t xml:space="preserve">zdravotná </w:t>
      </w:r>
      <w:r w:rsidRPr="00213549">
        <w:rPr>
          <w:i/>
          <w:iCs/>
          <w:color w:val="000080"/>
        </w:rPr>
        <w:t>starostlivosť je oslobodená od DPH podľa § 29 Z. č. 222/2004 Z.</w:t>
      </w:r>
      <w:r w:rsidR="00797591">
        <w:rPr>
          <w:i/>
          <w:iCs/>
          <w:color w:val="000080"/>
        </w:rPr>
        <w:t xml:space="preserve"> z. o DPH. </w:t>
      </w:r>
    </w:p>
    <w:sectPr w:rsidR="00140BEB" w:rsidRPr="00213549">
      <w:headerReference w:type="default" r:id="rId7"/>
      <w:pgSz w:w="11906" w:h="16838" w:code="9"/>
      <w:pgMar w:top="1918" w:right="567" w:bottom="1134" w:left="2552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C6" w:rsidRDefault="00EB3DC6">
      <w:pPr>
        <w:spacing w:line="240" w:lineRule="auto"/>
      </w:pPr>
      <w:r>
        <w:separator/>
      </w:r>
    </w:p>
  </w:endnote>
  <w:endnote w:type="continuationSeparator" w:id="0">
    <w:p w:rsidR="00EB3DC6" w:rsidRDefault="00EB3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C6" w:rsidRDefault="00EB3DC6">
      <w:pPr>
        <w:spacing w:line="240" w:lineRule="auto"/>
      </w:pPr>
      <w:r>
        <w:separator/>
      </w:r>
    </w:p>
  </w:footnote>
  <w:footnote w:type="continuationSeparator" w:id="0">
    <w:p w:rsidR="00EB3DC6" w:rsidRDefault="00EB3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92" w:rsidRDefault="00213549">
    <w:pPr>
      <w:pStyle w:val="Hlavika"/>
    </w:pPr>
    <w:r>
      <w:rPr>
        <w:noProof/>
        <w:sz w:val="20"/>
        <w:lang w:eastAsia="sk-SK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17780</wp:posOffset>
          </wp:positionH>
          <wp:positionV relativeFrom="page">
            <wp:posOffset>17780</wp:posOffset>
          </wp:positionV>
          <wp:extent cx="7546975" cy="10671810"/>
          <wp:effectExtent l="19050" t="0" r="0" b="0"/>
          <wp:wrapNone/>
          <wp:docPr id="3" name="obrázek 3" descr="Diamant - Hl_pap_novy -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amant - Hl_pap_novy -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B21"/>
    <w:multiLevelType w:val="hybridMultilevel"/>
    <w:tmpl w:val="27C29A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0F61"/>
    <w:multiLevelType w:val="hybridMultilevel"/>
    <w:tmpl w:val="0D0CD922"/>
    <w:lvl w:ilvl="0" w:tplc="DFA2C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011E6"/>
    <w:multiLevelType w:val="hybridMultilevel"/>
    <w:tmpl w:val="BFCA30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A"/>
    <w:rsid w:val="000D7CA8"/>
    <w:rsid w:val="001033CE"/>
    <w:rsid w:val="00140BEB"/>
    <w:rsid w:val="00202F5A"/>
    <w:rsid w:val="00213549"/>
    <w:rsid w:val="002A5F2C"/>
    <w:rsid w:val="002E51A0"/>
    <w:rsid w:val="00355B0C"/>
    <w:rsid w:val="00490277"/>
    <w:rsid w:val="005667CE"/>
    <w:rsid w:val="0057744B"/>
    <w:rsid w:val="00656783"/>
    <w:rsid w:val="006C359D"/>
    <w:rsid w:val="006F72C8"/>
    <w:rsid w:val="00724A92"/>
    <w:rsid w:val="00731326"/>
    <w:rsid w:val="00797591"/>
    <w:rsid w:val="007C4F65"/>
    <w:rsid w:val="008B3F86"/>
    <w:rsid w:val="00922F3C"/>
    <w:rsid w:val="00985BED"/>
    <w:rsid w:val="00A144BD"/>
    <w:rsid w:val="00A34165"/>
    <w:rsid w:val="00B1293F"/>
    <w:rsid w:val="00B16CFF"/>
    <w:rsid w:val="00B34F7E"/>
    <w:rsid w:val="00B83A4D"/>
    <w:rsid w:val="00BB3A52"/>
    <w:rsid w:val="00C06CC3"/>
    <w:rsid w:val="00D24615"/>
    <w:rsid w:val="00D3296C"/>
    <w:rsid w:val="00D54607"/>
    <w:rsid w:val="00D64834"/>
    <w:rsid w:val="00D944A6"/>
    <w:rsid w:val="00DB38BD"/>
    <w:rsid w:val="00E4511B"/>
    <w:rsid w:val="00E76420"/>
    <w:rsid w:val="00EB3DC6"/>
    <w:rsid w:val="00EE22EF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ABD03C"/>
  <w15:docId w15:val="{65C4AAAE-6FBA-490F-A055-FEF95BDE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line="360" w:lineRule="auto"/>
    </w:pPr>
    <w:rPr>
      <w:rFonts w:ascii="Arial" w:hAnsi="Arial"/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240" w:lineRule="auto"/>
      <w:outlineLvl w:val="0"/>
    </w:pPr>
    <w:rPr>
      <w:rFonts w:ascii="Calibri" w:hAnsi="Calibri"/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2F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202F5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202F5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Nadpis7">
    <w:name w:val="heading 7"/>
    <w:basedOn w:val="Normlny"/>
    <w:next w:val="Normlny"/>
    <w:link w:val="Nadpis7Char"/>
    <w:unhideWhenUsed/>
    <w:qFormat/>
    <w:rsid w:val="00202F5A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spacing w:line="240" w:lineRule="auto"/>
      <w:jc w:val="center"/>
    </w:pPr>
    <w:rPr>
      <w:rFonts w:ascii="Book Antiqua" w:hAnsi="Book Antiqua"/>
      <w:b/>
      <w:bCs/>
      <w:sz w:val="24"/>
      <w:lang w:eastAsia="sk-SK"/>
    </w:rPr>
  </w:style>
  <w:style w:type="paragraph" w:styleId="Zarkazkladnhotextu">
    <w:name w:val="Body Text Indent"/>
    <w:basedOn w:val="Normlny"/>
    <w:semiHidden/>
    <w:pPr>
      <w:spacing w:line="240" w:lineRule="auto"/>
      <w:ind w:firstLine="708"/>
      <w:jc w:val="both"/>
    </w:pPr>
    <w:rPr>
      <w:rFonts w:ascii="Book Antiqua" w:hAnsi="Book Antiqu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2F5A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202F5A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02F5A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02F5A"/>
    <w:rPr>
      <w:rFonts w:asciiTheme="minorHAnsi" w:eastAsiaTheme="minorEastAsia" w:hAnsiTheme="minorHAnsi" w:cstheme="minorBidi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202F5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02F5A"/>
    <w:rPr>
      <w:rFonts w:ascii="Arial" w:hAnsi="Arial"/>
      <w:sz w:val="2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213549"/>
    <w:pPr>
      <w:spacing w:line="240" w:lineRule="auto"/>
    </w:pPr>
    <w:rPr>
      <w:rFonts w:ascii="Calibri" w:hAnsi="Calibri"/>
      <w:color w:val="0000FF"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213549"/>
    <w:rPr>
      <w:rFonts w:ascii="Calibri" w:hAnsi="Calibri"/>
      <w:color w:val="0000FF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3A5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Lorem ipsum dolor</vt:lpstr>
      <vt:lpstr>Lorem ipsum dolor</vt:lpstr>
    </vt:vector>
  </TitlesOfParts>
  <Company>D2</Company>
  <LinksUpToDate>false</LinksUpToDate>
  <CharactersWithSpaces>1011</CharactersWithSpaces>
  <SharedDoc>false</SharedDoc>
  <HLinks>
    <vt:vector size="6" baseType="variant">
      <vt:variant>
        <vt:i4>7667811</vt:i4>
      </vt:variant>
      <vt:variant>
        <vt:i4>-1</vt:i4>
      </vt:variant>
      <vt:variant>
        <vt:i4>2051</vt:i4>
      </vt:variant>
      <vt:variant>
        <vt:i4>1</vt:i4>
      </vt:variant>
      <vt:variant>
        <vt:lpwstr>Diamant - Hl_pap_novy - 2F.jpg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</dc:title>
  <dc:creator>Marek Dvorak</dc:creator>
  <cp:lastModifiedBy>mrazekova</cp:lastModifiedBy>
  <cp:revision>3</cp:revision>
  <cp:lastPrinted>2016-10-28T07:04:00Z</cp:lastPrinted>
  <dcterms:created xsi:type="dcterms:W3CDTF">2018-01-05T09:52:00Z</dcterms:created>
  <dcterms:modified xsi:type="dcterms:W3CDTF">2018-01-05T09:53:00Z</dcterms:modified>
</cp:coreProperties>
</file>